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D0" w:rsidRPr="00476A54" w:rsidRDefault="009059D0" w:rsidP="009059D0">
      <w:pPr>
        <w:rPr>
          <w:rFonts w:ascii="Verdana" w:hAnsi="Verdana"/>
          <w:sz w:val="20"/>
        </w:rPr>
      </w:pPr>
    </w:p>
    <w:p w:rsidR="009059D0" w:rsidRPr="00022B3E" w:rsidRDefault="009059D0" w:rsidP="009059D0">
      <w:pPr>
        <w:rPr>
          <w:rFonts w:ascii="Verdana" w:hAnsi="Verdana"/>
          <w:b/>
          <w:sz w:val="20"/>
          <w:lang w:val="nl-NL"/>
        </w:rPr>
      </w:pPr>
      <w:r>
        <w:rPr>
          <w:rFonts w:ascii="Verdana" w:hAnsi="Verdana"/>
          <w:b/>
          <w:sz w:val="20"/>
          <w:lang w:val="nl-NL"/>
        </w:rPr>
        <w:t>CASE STUDIES/</w:t>
      </w:r>
      <w:bookmarkStart w:id="0" w:name="_GoBack"/>
      <w:bookmarkEnd w:id="0"/>
      <w:r>
        <w:rPr>
          <w:rFonts w:ascii="Verdana" w:hAnsi="Verdana"/>
          <w:b/>
          <w:sz w:val="20"/>
          <w:lang w:val="nl-NL"/>
        </w:rPr>
        <w:t>RESULTS</w:t>
      </w:r>
    </w:p>
    <w:p w:rsidR="009059D0" w:rsidRPr="00476A54" w:rsidRDefault="009059D0" w:rsidP="009059D0">
      <w:pPr>
        <w:rPr>
          <w:rFonts w:ascii="Verdana" w:hAnsi="Verdana"/>
          <w:i/>
          <w:sz w:val="20"/>
          <w:lang w:val="nl-NL"/>
        </w:rPr>
      </w:pPr>
      <w:proofErr w:type="spellStart"/>
      <w:r w:rsidRPr="00476A54">
        <w:rPr>
          <w:rFonts w:ascii="Verdana" w:hAnsi="Verdana"/>
          <w:i/>
          <w:sz w:val="20"/>
          <w:lang w:val="nl-NL"/>
        </w:rPr>
        <w:t>Mezzacorona</w:t>
      </w:r>
      <w:proofErr w:type="spellEnd"/>
      <w:r w:rsidRPr="00476A54">
        <w:rPr>
          <w:rFonts w:ascii="Verdana" w:hAnsi="Verdana"/>
          <w:i/>
          <w:sz w:val="20"/>
          <w:lang w:val="nl-NL"/>
        </w:rPr>
        <w:t xml:space="preserve">-Prestige Wine </w:t>
      </w:r>
      <w:proofErr w:type="spellStart"/>
      <w:r w:rsidRPr="00476A54">
        <w:rPr>
          <w:rFonts w:ascii="Verdana" w:hAnsi="Verdana"/>
          <w:i/>
          <w:sz w:val="20"/>
          <w:lang w:val="nl-NL"/>
        </w:rPr>
        <w:t>Imports</w:t>
      </w:r>
      <w:proofErr w:type="spellEnd"/>
      <w:r w:rsidRPr="00476A54">
        <w:rPr>
          <w:rFonts w:ascii="Verdana" w:hAnsi="Verdana"/>
          <w:i/>
          <w:sz w:val="20"/>
          <w:lang w:val="nl-NL"/>
        </w:rPr>
        <w:t xml:space="preserve"> (US/Italy)</w:t>
      </w:r>
    </w:p>
    <w:p w:rsidR="009059D0" w:rsidRPr="00476A54" w:rsidRDefault="009059D0" w:rsidP="009059D0">
      <w:pPr>
        <w:ind w:left="720"/>
        <w:rPr>
          <w:rFonts w:ascii="Verdana" w:hAnsi="Verdana"/>
          <w:sz w:val="20"/>
        </w:rPr>
      </w:pPr>
      <w:r w:rsidRPr="00476A54">
        <w:rPr>
          <w:rFonts w:ascii="Verdana" w:hAnsi="Verdana"/>
          <w:sz w:val="20"/>
        </w:rPr>
        <w:t xml:space="preserve">Over the last 5 years, helped </w:t>
      </w:r>
      <w:proofErr w:type="spellStart"/>
      <w:r w:rsidRPr="00476A54">
        <w:rPr>
          <w:rFonts w:ascii="Verdana" w:hAnsi="Verdana"/>
          <w:sz w:val="20"/>
        </w:rPr>
        <w:t>Mezzacorona</w:t>
      </w:r>
      <w:proofErr w:type="spellEnd"/>
      <w:r w:rsidRPr="00476A54">
        <w:rPr>
          <w:rFonts w:ascii="Verdana" w:hAnsi="Verdana"/>
          <w:sz w:val="20"/>
        </w:rPr>
        <w:t xml:space="preserve"> define the demographic, and developed a strategic plan to drive sales and increase distribution through greater brand awareness. Wrote and created a series of consumer national TV, radio and print campaigns, a targeted industry insider/distributor approach and collaborated with one of our social partners to develop, create and broaden their digital and social footprint. Continues to work with </w:t>
      </w:r>
      <w:proofErr w:type="spellStart"/>
      <w:r w:rsidRPr="00476A54">
        <w:rPr>
          <w:rFonts w:ascii="Verdana" w:hAnsi="Verdana"/>
          <w:sz w:val="20"/>
        </w:rPr>
        <w:t>Mezzacorona</w:t>
      </w:r>
      <w:proofErr w:type="spellEnd"/>
      <w:r w:rsidRPr="00476A54">
        <w:rPr>
          <w:rFonts w:ascii="Verdana" w:hAnsi="Verdana"/>
          <w:sz w:val="20"/>
        </w:rPr>
        <w:t xml:space="preserve"> and is currently in the process of developing a new national campaign to launch in the fall of 2015. As a result of our efforts, awarded two additional brands from the wine maker.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>Sales growth of at least</w:t>
      </w:r>
      <w:r>
        <w:rPr>
          <w:rFonts w:ascii="Verdana" w:hAnsi="Verdana"/>
          <w:sz w:val="20"/>
          <w:lang w:eastAsia="ja-JP"/>
        </w:rPr>
        <w:t xml:space="preserve"> 5% in each of the last 5 years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>1 million cases sold in the U.S.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 xml:space="preserve">Cracked the </w:t>
      </w:r>
      <w:r>
        <w:rPr>
          <w:rFonts w:ascii="Verdana" w:hAnsi="Verdana"/>
          <w:sz w:val="20"/>
          <w:lang w:eastAsia="ja-JP"/>
        </w:rPr>
        <w:t>top ten in U.S. imported brands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 xml:space="preserve">Continues to outperform the total Pinot </w:t>
      </w:r>
      <w:proofErr w:type="spellStart"/>
      <w:r w:rsidRPr="00476A54">
        <w:rPr>
          <w:rFonts w:ascii="Verdana" w:hAnsi="Verdana"/>
          <w:sz w:val="20"/>
          <w:lang w:eastAsia="ja-JP"/>
        </w:rPr>
        <w:t>Grigio</w:t>
      </w:r>
      <w:proofErr w:type="spellEnd"/>
      <w:r w:rsidRPr="00476A54">
        <w:rPr>
          <w:rFonts w:ascii="Verdana" w:hAnsi="Verdana"/>
          <w:sz w:val="20"/>
          <w:lang w:eastAsia="ja-JP"/>
        </w:rPr>
        <w:t xml:space="preserve"> category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>Continues to outperform the Italian P</w:t>
      </w:r>
      <w:r>
        <w:rPr>
          <w:rFonts w:ascii="Verdana" w:hAnsi="Verdana"/>
          <w:sz w:val="20"/>
          <w:lang w:eastAsia="ja-JP"/>
        </w:rPr>
        <w:t xml:space="preserve">inot </w:t>
      </w:r>
      <w:proofErr w:type="spellStart"/>
      <w:r>
        <w:rPr>
          <w:rFonts w:ascii="Verdana" w:hAnsi="Verdana"/>
          <w:sz w:val="20"/>
          <w:lang w:eastAsia="ja-JP"/>
        </w:rPr>
        <w:t>Grigio</w:t>
      </w:r>
      <w:proofErr w:type="spellEnd"/>
      <w:r>
        <w:rPr>
          <w:rFonts w:ascii="Verdana" w:hAnsi="Verdana"/>
          <w:sz w:val="20"/>
          <w:lang w:eastAsia="ja-JP"/>
        </w:rPr>
        <w:t xml:space="preserve"> category by 3 times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 xml:space="preserve">Increased distribution now includes all 50 States, </w:t>
      </w:r>
      <w:r>
        <w:rPr>
          <w:rFonts w:ascii="Verdana" w:hAnsi="Verdana"/>
          <w:sz w:val="20"/>
          <w:lang w:eastAsia="ja-JP"/>
        </w:rPr>
        <w:t>Puerto Rico, and the V. Islands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/>
          <w:sz w:val="20"/>
          <w:lang w:eastAsia="ja-JP"/>
        </w:rPr>
        <w:t>Currently growing at 7% in 2015</w:t>
      </w:r>
    </w:p>
    <w:p w:rsidR="009059D0" w:rsidRPr="00476A54" w:rsidRDefault="009059D0" w:rsidP="009059D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lang w:eastAsia="ja-JP"/>
        </w:rPr>
      </w:pPr>
      <w:r w:rsidRPr="00476A54">
        <w:rPr>
          <w:rFonts w:ascii="Verdana" w:hAnsi="Verdana" w:cs="Arial"/>
          <w:sz w:val="20"/>
          <w:lang w:eastAsia="ja-JP"/>
        </w:rPr>
        <w:t>An increase of over 500% in Facebook followers, to over 200,000</w:t>
      </w:r>
    </w:p>
    <w:p w:rsidR="009059D0" w:rsidRPr="00476A54" w:rsidRDefault="009059D0" w:rsidP="009059D0">
      <w:pPr>
        <w:rPr>
          <w:b/>
          <w:sz w:val="20"/>
        </w:rPr>
      </w:pPr>
    </w:p>
    <w:p w:rsidR="009059D0" w:rsidRPr="00476A54" w:rsidRDefault="009059D0" w:rsidP="009059D0">
      <w:pPr>
        <w:rPr>
          <w:rFonts w:ascii="Verdana" w:hAnsi="Verdana"/>
          <w:i/>
          <w:sz w:val="20"/>
          <w:lang w:val="nl-NL"/>
        </w:rPr>
      </w:pPr>
      <w:proofErr w:type="spellStart"/>
      <w:r w:rsidRPr="00476A54">
        <w:rPr>
          <w:rFonts w:ascii="Verdana" w:hAnsi="Verdana"/>
          <w:i/>
          <w:sz w:val="20"/>
          <w:lang w:val="nl-NL"/>
        </w:rPr>
        <w:t>Anheuser</w:t>
      </w:r>
      <w:proofErr w:type="spellEnd"/>
      <w:r w:rsidRPr="00476A54">
        <w:rPr>
          <w:rFonts w:ascii="Verdana" w:hAnsi="Verdana"/>
          <w:i/>
          <w:sz w:val="20"/>
          <w:lang w:val="nl-NL"/>
        </w:rPr>
        <w:t>-Busch-</w:t>
      </w:r>
      <w:proofErr w:type="spellStart"/>
      <w:r w:rsidRPr="00476A54">
        <w:rPr>
          <w:rFonts w:ascii="Verdana" w:hAnsi="Verdana"/>
          <w:i/>
          <w:sz w:val="20"/>
          <w:lang w:val="nl-NL"/>
        </w:rPr>
        <w:t>InBev</w:t>
      </w:r>
      <w:proofErr w:type="spellEnd"/>
      <w:r w:rsidRPr="00476A54">
        <w:rPr>
          <w:rFonts w:ascii="Verdana" w:hAnsi="Verdana"/>
          <w:i/>
          <w:sz w:val="20"/>
          <w:lang w:val="nl-NL"/>
        </w:rPr>
        <w:t>/Budweiser/Bud Light</w:t>
      </w:r>
    </w:p>
    <w:p w:rsidR="009059D0" w:rsidRPr="00476A54" w:rsidRDefault="009059D0" w:rsidP="009059D0">
      <w:pPr>
        <w:numPr>
          <w:ilvl w:val="0"/>
          <w:numId w:val="3"/>
        </w:numPr>
        <w:ind w:left="1440"/>
        <w:rPr>
          <w:rFonts w:ascii="Verdana" w:hAnsi="Verdana"/>
          <w:sz w:val="20"/>
        </w:rPr>
      </w:pPr>
      <w:r w:rsidRPr="00476A54">
        <w:rPr>
          <w:rFonts w:ascii="Verdana" w:hAnsi="Verdana"/>
          <w:sz w:val="20"/>
        </w:rPr>
        <w:t>Created and produced over 100 TV commercial</w:t>
      </w:r>
      <w:r>
        <w:rPr>
          <w:rFonts w:ascii="Verdana" w:hAnsi="Verdana"/>
          <w:sz w:val="20"/>
        </w:rPr>
        <w:t xml:space="preserve">s/campaigns (Budweiser and Bud </w:t>
      </w:r>
      <w:r w:rsidRPr="00476A54">
        <w:rPr>
          <w:rFonts w:ascii="Verdana" w:hAnsi="Verdana"/>
          <w:sz w:val="20"/>
        </w:rPr>
        <w:t>Light with sales increase over 14% and brand awareness increase of 33%)</w:t>
      </w:r>
    </w:p>
    <w:p w:rsidR="009059D0" w:rsidRPr="00476A54" w:rsidRDefault="009059D0" w:rsidP="009059D0">
      <w:pPr>
        <w:numPr>
          <w:ilvl w:val="0"/>
          <w:numId w:val="3"/>
        </w:numPr>
        <w:ind w:left="144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Created and produced seven Super Bowl TV commercials</w:t>
      </w:r>
    </w:p>
    <w:p w:rsidR="009059D0" w:rsidRPr="00476A54" w:rsidRDefault="009059D0" w:rsidP="009059D0">
      <w:pPr>
        <w:numPr>
          <w:ilvl w:val="0"/>
          <w:numId w:val="2"/>
        </w:numPr>
        <w:ind w:left="144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 xml:space="preserve">Leveraged client association with the NHL creating the most successful revenue generating sports league campaign.  Resulted in double-digit incremental sales increase and two award-winning campaigns (Hockey Falls and Bubble Boys:  featuring Wayne </w:t>
      </w:r>
      <w:proofErr w:type="spellStart"/>
      <w:r w:rsidRPr="00476A54">
        <w:rPr>
          <w:rFonts w:ascii="Verdana" w:hAnsi="Verdana" w:cs="ArialMT"/>
          <w:sz w:val="20"/>
          <w:lang w:bidi="en-US"/>
        </w:rPr>
        <w:t>Gretsky</w:t>
      </w:r>
      <w:proofErr w:type="spellEnd"/>
      <w:r w:rsidRPr="00476A54">
        <w:rPr>
          <w:rFonts w:ascii="Verdana" w:hAnsi="Verdana" w:cs="ArialMT"/>
          <w:sz w:val="20"/>
          <w:lang w:bidi="en-US"/>
        </w:rPr>
        <w:t>, Tony Esposito and Barry Melrose). Created, produced and directed more than 40 TV and radio commercials over the co</w:t>
      </w:r>
      <w:r>
        <w:rPr>
          <w:rFonts w:ascii="Verdana" w:hAnsi="Verdana" w:cs="ArialMT"/>
          <w:sz w:val="20"/>
          <w:lang w:bidi="en-US"/>
        </w:rPr>
        <w:t>urse of the three-year campaign</w:t>
      </w:r>
    </w:p>
    <w:p w:rsidR="009059D0" w:rsidRPr="00476A54" w:rsidRDefault="009059D0" w:rsidP="009059D0">
      <w:pPr>
        <w:numPr>
          <w:ilvl w:val="0"/>
          <w:numId w:val="2"/>
        </w:numPr>
        <w:ind w:left="144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Managed Budweiser/France account re</w:t>
      </w:r>
      <w:r>
        <w:rPr>
          <w:rFonts w:ascii="Verdana" w:hAnsi="Verdana" w:cs="ArialMT"/>
          <w:sz w:val="20"/>
          <w:lang w:bidi="en-US"/>
        </w:rPr>
        <w:t>sulting in 4% increase in sales</w:t>
      </w:r>
    </w:p>
    <w:p w:rsidR="009059D0" w:rsidRPr="00476A54" w:rsidRDefault="009059D0" w:rsidP="009059D0">
      <w:pPr>
        <w:numPr>
          <w:ilvl w:val="0"/>
          <w:numId w:val="2"/>
        </w:numPr>
        <w:ind w:left="144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Developed package design and brand concept</w:t>
      </w:r>
      <w:r>
        <w:rPr>
          <w:rFonts w:ascii="Verdana" w:hAnsi="Verdana" w:cs="ArialMT"/>
          <w:sz w:val="20"/>
          <w:lang w:bidi="en-US"/>
        </w:rPr>
        <w:t>s for Product Innovations Group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r>
        <w:rPr>
          <w:rFonts w:ascii="Verdana" w:hAnsi="Verdana" w:cs="ArialMT"/>
          <w:i/>
          <w:sz w:val="20"/>
          <w:lang w:bidi="en-US"/>
        </w:rPr>
        <w:t>Subway Restaurants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Created “Daily Special” concept and fully executed media campaign. Resulted in 4% sales increased stemming several years of decline. Concept was adopted and implemented nationwide resulting in a chain wide 6-10% sales increase.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/>
          <w:i/>
          <w:sz w:val="20"/>
        </w:rPr>
      </w:pPr>
      <w:r w:rsidRPr="00476A54">
        <w:rPr>
          <w:rFonts w:ascii="Verdana" w:hAnsi="Verdana"/>
          <w:i/>
          <w:sz w:val="20"/>
        </w:rPr>
        <w:t>Reed’s Ginger Brews</w:t>
      </w:r>
    </w:p>
    <w:p w:rsidR="009059D0" w:rsidRPr="00476A54" w:rsidRDefault="009059D0" w:rsidP="009059D0">
      <w:pPr>
        <w:ind w:left="720"/>
        <w:rPr>
          <w:rFonts w:ascii="Verdana" w:hAnsi="Verdana"/>
          <w:sz w:val="20"/>
        </w:rPr>
      </w:pPr>
      <w:r w:rsidRPr="00476A54">
        <w:rPr>
          <w:rFonts w:ascii="Verdana" w:hAnsi="Verdana"/>
          <w:sz w:val="20"/>
        </w:rPr>
        <w:t xml:space="preserve">One of fastest growing organic, all-natural ginger beers, </w:t>
      </w:r>
      <w:r>
        <w:rPr>
          <w:rFonts w:ascii="Verdana" w:hAnsi="Verdana"/>
          <w:sz w:val="20"/>
        </w:rPr>
        <w:t xml:space="preserve">Reeds </w:t>
      </w:r>
      <w:r w:rsidRPr="00476A54">
        <w:rPr>
          <w:rFonts w:ascii="Verdana" w:hAnsi="Verdana"/>
          <w:sz w:val="20"/>
        </w:rPr>
        <w:t>wanted to create a national presence in the market place, boast sales, increase awareness and widen their appeal to Wall Street.</w:t>
      </w:r>
    </w:p>
    <w:p w:rsidR="009059D0" w:rsidRPr="00476A54" w:rsidRDefault="009059D0" w:rsidP="009059D0">
      <w:pPr>
        <w:ind w:left="720"/>
        <w:rPr>
          <w:rFonts w:ascii="Verdana" w:hAnsi="Verdana"/>
          <w:sz w:val="20"/>
        </w:rPr>
      </w:pPr>
      <w:r w:rsidRPr="00476A54">
        <w:rPr>
          <w:rFonts w:ascii="Verdana" w:hAnsi="Verdana"/>
          <w:sz w:val="20"/>
        </w:rPr>
        <w:t>Wrote and produced Reed’s first-ever national TV campaign and partnered with their in-house digital department to create and broaden their digital and social footprint.</w:t>
      </w:r>
    </w:p>
    <w:p w:rsidR="009059D0" w:rsidRPr="00476A54" w:rsidRDefault="009059D0" w:rsidP="009059D0">
      <w:pPr>
        <w:pStyle w:val="ColorfulList-Accent11"/>
        <w:numPr>
          <w:ilvl w:val="0"/>
          <w:numId w:val="1"/>
        </w:numPr>
        <w:rPr>
          <w:rFonts w:ascii="Verdana" w:hAnsi="Verdana"/>
          <w:sz w:val="20"/>
        </w:rPr>
      </w:pPr>
      <w:r w:rsidRPr="00476A54">
        <w:rPr>
          <w:rFonts w:ascii="Verdana" w:hAnsi="Verdana"/>
          <w:bCs/>
          <w:iCs/>
          <w:sz w:val="20"/>
        </w:rPr>
        <w:t>Net revenue increased 22% to a record $12.3 million</w:t>
      </w:r>
    </w:p>
    <w:p w:rsidR="009059D0" w:rsidRPr="00476A54" w:rsidRDefault="009059D0" w:rsidP="009059D0">
      <w:pPr>
        <w:pStyle w:val="ColorfulList-Accent11"/>
        <w:numPr>
          <w:ilvl w:val="0"/>
          <w:numId w:val="1"/>
        </w:numPr>
        <w:rPr>
          <w:rFonts w:ascii="Verdana" w:hAnsi="Verdana"/>
          <w:sz w:val="20"/>
        </w:rPr>
      </w:pPr>
      <w:r w:rsidRPr="00476A54">
        <w:rPr>
          <w:rFonts w:ascii="Verdana" w:hAnsi="Verdana"/>
          <w:bCs/>
          <w:iCs/>
          <w:sz w:val="20"/>
        </w:rPr>
        <w:t xml:space="preserve">Reed's </w:t>
      </w:r>
      <w:r>
        <w:rPr>
          <w:rFonts w:ascii="Verdana" w:hAnsi="Verdana"/>
          <w:bCs/>
          <w:iCs/>
          <w:sz w:val="20"/>
        </w:rPr>
        <w:t>Ginger Brew sales increased by 1</w:t>
      </w:r>
      <w:r w:rsidRPr="00476A54">
        <w:rPr>
          <w:rFonts w:ascii="Verdana" w:hAnsi="Verdana"/>
          <w:bCs/>
          <w:iCs/>
          <w:sz w:val="20"/>
        </w:rPr>
        <w:t>6% led by Reed’s Extra Ginger Brew sales that increase 26%</w:t>
      </w:r>
    </w:p>
    <w:p w:rsidR="009059D0" w:rsidRPr="00476A54" w:rsidRDefault="009059D0" w:rsidP="009059D0">
      <w:pPr>
        <w:pStyle w:val="ColorfulList-Accent11"/>
        <w:numPr>
          <w:ilvl w:val="0"/>
          <w:numId w:val="1"/>
        </w:numPr>
        <w:rPr>
          <w:rFonts w:ascii="Verdana" w:hAnsi="Verdana" w:cs="Times"/>
          <w:sz w:val="20"/>
          <w:lang w:eastAsia="ja-JP"/>
        </w:rPr>
      </w:pPr>
      <w:r w:rsidRPr="00476A54">
        <w:rPr>
          <w:rFonts w:ascii="Verdana" w:hAnsi="Verdana" w:cs="Times"/>
          <w:sz w:val="20"/>
          <w:lang w:eastAsia="ja-JP"/>
        </w:rPr>
        <w:lastRenderedPageBreak/>
        <w:t>Stock price rose from $4.73 to as high as $7.53 per share- an increase of 163%</w:t>
      </w:r>
    </w:p>
    <w:p w:rsidR="009059D0" w:rsidRPr="00476A54" w:rsidRDefault="009059D0" w:rsidP="009059D0">
      <w:pPr>
        <w:rPr>
          <w:rFonts w:ascii="Verdana" w:hAnsi="Verdana" w:cs="ArialMT"/>
          <w:sz w:val="20"/>
          <w:lang w:bidi="en-US"/>
        </w:rPr>
      </w:pPr>
    </w:p>
    <w:p w:rsidR="009059D0" w:rsidRDefault="009059D0" w:rsidP="009059D0">
      <w:pPr>
        <w:rPr>
          <w:rFonts w:ascii="Verdana" w:hAnsi="Verdana" w:cs="ArialMT"/>
          <w:i/>
          <w:sz w:val="20"/>
          <w:lang w:bidi="en-US"/>
        </w:rPr>
      </w:pPr>
    </w:p>
    <w:p w:rsidR="009059D0" w:rsidRDefault="009059D0" w:rsidP="009059D0">
      <w:pPr>
        <w:rPr>
          <w:rFonts w:ascii="Verdana" w:hAnsi="Verdana" w:cs="ArialMT"/>
          <w:i/>
          <w:sz w:val="20"/>
          <w:lang w:bidi="en-US"/>
        </w:rPr>
      </w:pPr>
    </w:p>
    <w:p w:rsidR="009059D0" w:rsidRDefault="009059D0" w:rsidP="009059D0">
      <w:pPr>
        <w:rPr>
          <w:rFonts w:ascii="Verdana" w:hAnsi="Verdana" w:cs="ArialMT"/>
          <w:i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proofErr w:type="spellStart"/>
      <w:r>
        <w:rPr>
          <w:rFonts w:ascii="Verdana" w:hAnsi="Verdana" w:cs="ArialMT"/>
          <w:i/>
          <w:sz w:val="20"/>
          <w:lang w:bidi="en-US"/>
        </w:rPr>
        <w:t>Orbitz</w:t>
      </w:r>
      <w:proofErr w:type="spellEnd"/>
      <w:r>
        <w:rPr>
          <w:rFonts w:ascii="Verdana" w:hAnsi="Verdana" w:cs="ArialMT"/>
          <w:i/>
          <w:sz w:val="20"/>
          <w:lang w:bidi="en-US"/>
        </w:rPr>
        <w:t xml:space="preserve"> Travel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After 9/11, created re-branding campaign and strategic platform resulting in over a 60% increase in gross bookings and an 80% increase in consumer awareness.</w:t>
      </w:r>
    </w:p>
    <w:p w:rsidR="009059D0" w:rsidRPr="00476A54" w:rsidRDefault="009059D0" w:rsidP="009059D0">
      <w:pPr>
        <w:rPr>
          <w:rFonts w:ascii="Verdana" w:hAnsi="Verdana"/>
          <w:sz w:val="20"/>
        </w:rPr>
      </w:pPr>
    </w:p>
    <w:p w:rsidR="009059D0" w:rsidRPr="00476A54" w:rsidRDefault="009059D0" w:rsidP="009059D0">
      <w:pPr>
        <w:rPr>
          <w:rFonts w:ascii="Verdana" w:hAnsi="Verdana"/>
          <w:i/>
          <w:sz w:val="20"/>
        </w:rPr>
      </w:pPr>
      <w:r w:rsidRPr="00476A54">
        <w:rPr>
          <w:rFonts w:ascii="Verdana" w:hAnsi="Verdana"/>
          <w:i/>
          <w:sz w:val="20"/>
        </w:rPr>
        <w:t>Fox Kids TV</w:t>
      </w:r>
    </w:p>
    <w:p w:rsidR="009059D0" w:rsidRPr="00476A54" w:rsidRDefault="009059D0" w:rsidP="009059D0">
      <w:pPr>
        <w:ind w:left="720"/>
        <w:rPr>
          <w:rFonts w:ascii="Verdana" w:hAnsi="Verdana"/>
          <w:sz w:val="20"/>
        </w:rPr>
      </w:pPr>
      <w:proofErr w:type="gramStart"/>
      <w:r w:rsidRPr="00476A54">
        <w:rPr>
          <w:rFonts w:ascii="Verdana" w:hAnsi="Verdana"/>
          <w:sz w:val="20"/>
        </w:rPr>
        <w:t>Created and produced TV/PRINT branding and on-air promotional campaign to launch new season.</w:t>
      </w:r>
      <w:proofErr w:type="gramEnd"/>
      <w:r w:rsidRPr="00476A54">
        <w:rPr>
          <w:rFonts w:ascii="Verdana" w:hAnsi="Verdana"/>
          <w:sz w:val="20"/>
        </w:rPr>
        <w:t xml:space="preserve"> Awarded The Golden Marble Award (best in Children’s advertising).</w:t>
      </w:r>
    </w:p>
    <w:p w:rsidR="009059D0" w:rsidRPr="00476A54" w:rsidRDefault="009059D0" w:rsidP="009059D0">
      <w:pPr>
        <w:ind w:left="720" w:hanging="720"/>
        <w:rPr>
          <w:rFonts w:ascii="Verdana" w:hAnsi="Verdana"/>
          <w:sz w:val="20"/>
        </w:rPr>
      </w:pPr>
    </w:p>
    <w:p w:rsidR="009059D0" w:rsidRPr="00476A54" w:rsidRDefault="009059D0" w:rsidP="009059D0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University of Illinois</w:t>
      </w:r>
      <w:r w:rsidRPr="00476A54">
        <w:rPr>
          <w:rFonts w:ascii="Verdana" w:hAnsi="Verdana"/>
          <w:i/>
          <w:sz w:val="20"/>
        </w:rPr>
        <w:t>/Chicago</w:t>
      </w:r>
    </w:p>
    <w:p w:rsidR="009059D0" w:rsidRPr="00476A54" w:rsidRDefault="009059D0" w:rsidP="009059D0">
      <w:pPr>
        <w:ind w:left="720"/>
        <w:rPr>
          <w:rFonts w:ascii="Verdana" w:hAnsi="Verdana"/>
          <w:sz w:val="20"/>
        </w:rPr>
      </w:pPr>
      <w:r w:rsidRPr="00476A54">
        <w:rPr>
          <w:rFonts w:ascii="Verdana" w:hAnsi="Verdana"/>
          <w:sz w:val="20"/>
        </w:rPr>
        <w:t>Created print branding campaign. Awarded The Golden Trumpet Award (</w:t>
      </w:r>
      <w:r w:rsidRPr="00476A54">
        <w:rPr>
          <w:rFonts w:ascii="Verdana" w:hAnsi="Verdana" w:cs="Arial-BoldMT"/>
          <w:bCs/>
          <w:sz w:val="20"/>
          <w:lang w:bidi="en-US"/>
        </w:rPr>
        <w:t>outstanding achievement in public relations</w:t>
      </w:r>
      <w:r w:rsidRPr="00476A54">
        <w:rPr>
          <w:rFonts w:ascii="Verdana" w:hAnsi="Verdana"/>
          <w:sz w:val="20"/>
        </w:rPr>
        <w:t>).</w:t>
      </w:r>
    </w:p>
    <w:p w:rsidR="009059D0" w:rsidRPr="00476A54" w:rsidRDefault="009059D0" w:rsidP="009059D0">
      <w:pPr>
        <w:rPr>
          <w:rFonts w:ascii="Verdana" w:hAnsi="Verdana"/>
          <w:sz w:val="20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r w:rsidRPr="00476A54">
        <w:rPr>
          <w:rFonts w:ascii="Verdana" w:hAnsi="Verdana" w:cs="ArialMT"/>
          <w:i/>
          <w:sz w:val="20"/>
          <w:lang w:bidi="en-US"/>
        </w:rPr>
        <w:t>CTA-Chicago Transit Authority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Developed “Take it” campaign that resulted in 11% increased ridership and positive CTA public perception for the first time in nearly two decades.</w:t>
      </w:r>
    </w:p>
    <w:p w:rsidR="009059D0" w:rsidRPr="00476A54" w:rsidRDefault="009059D0" w:rsidP="009059D0">
      <w:pPr>
        <w:rPr>
          <w:rFonts w:ascii="Verdana" w:hAnsi="Verdana" w:cs="ArialMT"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r>
        <w:rPr>
          <w:rFonts w:ascii="Verdana" w:hAnsi="Verdana" w:cs="ArialMT"/>
          <w:i/>
          <w:sz w:val="20"/>
          <w:lang w:bidi="en-US"/>
        </w:rPr>
        <w:t>Expedia Corporate Travel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Worked with client to create business travel segment resulted in successful launch of Expedia Corporate Travel. Created both traditional, non-traditional and on-line marketing campaign giving client 30% market share in first two years.</w:t>
      </w: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proofErr w:type="spellStart"/>
      <w:r w:rsidRPr="00476A54">
        <w:rPr>
          <w:rFonts w:ascii="Verdana" w:hAnsi="Verdana" w:cs="ArialMT"/>
          <w:i/>
          <w:sz w:val="20"/>
          <w:lang w:bidi="en-US"/>
        </w:rPr>
        <w:t>AmfAR</w:t>
      </w:r>
      <w:proofErr w:type="spellEnd"/>
      <w:r w:rsidRPr="00476A54">
        <w:rPr>
          <w:rFonts w:ascii="Verdana" w:hAnsi="Verdana" w:cs="ArialMT"/>
          <w:i/>
          <w:sz w:val="20"/>
          <w:lang w:bidi="en-US"/>
        </w:rPr>
        <w:t>/ The Foundation for AIDs Research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Created and produced first on-line e-philanthropy program for the Foundation which including viral and social media applications. Resulted in largest donation increase of any on-line program and helped to secured several corporate sponsorships.</w:t>
      </w:r>
    </w:p>
    <w:p w:rsidR="009059D0" w:rsidRPr="00476A54" w:rsidRDefault="009059D0" w:rsidP="009059D0">
      <w:pPr>
        <w:rPr>
          <w:rFonts w:ascii="Verdana" w:hAnsi="Verdana" w:cs="ArialMT"/>
          <w:sz w:val="20"/>
          <w:lang w:bidi="en-US"/>
        </w:rPr>
      </w:pPr>
    </w:p>
    <w:p w:rsidR="009059D0" w:rsidRPr="00476A54" w:rsidRDefault="009059D0" w:rsidP="009059D0">
      <w:pPr>
        <w:rPr>
          <w:rFonts w:ascii="Verdana" w:hAnsi="Verdana" w:cs="ArialMT"/>
          <w:i/>
          <w:sz w:val="20"/>
          <w:lang w:bidi="en-US"/>
        </w:rPr>
      </w:pPr>
      <w:proofErr w:type="spellStart"/>
      <w:r w:rsidRPr="00476A54">
        <w:rPr>
          <w:rFonts w:ascii="Verdana" w:hAnsi="Verdana" w:cs="ArialMT"/>
          <w:i/>
          <w:sz w:val="20"/>
          <w:lang w:bidi="en-US"/>
        </w:rPr>
        <w:t>Alexian</w:t>
      </w:r>
      <w:proofErr w:type="spellEnd"/>
      <w:r w:rsidRPr="00476A54">
        <w:rPr>
          <w:rFonts w:ascii="Verdana" w:hAnsi="Verdana" w:cs="ArialMT"/>
          <w:i/>
          <w:sz w:val="20"/>
          <w:lang w:bidi="en-US"/>
        </w:rPr>
        <w:t xml:space="preserve"> Brothers Hospital</w:t>
      </w:r>
    </w:p>
    <w:p w:rsidR="009059D0" w:rsidRPr="00476A54" w:rsidRDefault="009059D0" w:rsidP="009059D0">
      <w:pPr>
        <w:ind w:left="720"/>
        <w:rPr>
          <w:rFonts w:ascii="Verdana" w:hAnsi="Verdana" w:cs="ArialMT"/>
          <w:sz w:val="20"/>
          <w:lang w:bidi="en-US"/>
        </w:rPr>
      </w:pPr>
      <w:r w:rsidRPr="00476A54">
        <w:rPr>
          <w:rFonts w:ascii="Verdana" w:hAnsi="Verdana" w:cs="ArialMT"/>
          <w:sz w:val="20"/>
          <w:lang w:bidi="en-US"/>
        </w:rPr>
        <w:t>Created TV and Print campaign that resulted in 300% increased incremental responses in the first month of campaign launch.</w:t>
      </w:r>
    </w:p>
    <w:p w:rsidR="002C3E35" w:rsidRDefault="002C3E35"/>
    <w:sectPr w:rsidR="002C3E35" w:rsidSect="002C3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361"/>
    <w:multiLevelType w:val="hybridMultilevel"/>
    <w:tmpl w:val="4136FEB8"/>
    <w:lvl w:ilvl="0" w:tplc="40A8015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DD7068"/>
    <w:multiLevelType w:val="hybridMultilevel"/>
    <w:tmpl w:val="C3367868"/>
    <w:lvl w:ilvl="0" w:tplc="40A80150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ED05E3"/>
    <w:multiLevelType w:val="hybridMultilevel"/>
    <w:tmpl w:val="DB643734"/>
    <w:lvl w:ilvl="0" w:tplc="1368BDB8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0A1FF5"/>
    <w:multiLevelType w:val="hybridMultilevel"/>
    <w:tmpl w:val="8752F9A2"/>
    <w:lvl w:ilvl="0" w:tplc="40A8015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0"/>
    <w:rsid w:val="002C3E35"/>
    <w:rsid w:val="0090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C7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059D0"/>
    <w:pPr>
      <w:ind w:left="720"/>
      <w:contextualSpacing/>
    </w:pPr>
    <w:rPr>
      <w:rFonts w:ascii="Arial" w:eastAsia="MS Mincho" w:hAnsi="Arial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059D0"/>
    <w:pPr>
      <w:ind w:left="720"/>
      <w:contextualSpacing/>
    </w:pPr>
    <w:rPr>
      <w:rFonts w:ascii="Arial" w:eastAsia="MS Mincho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2017-09-04T23:30:00Z</dcterms:created>
  <dcterms:modified xsi:type="dcterms:W3CDTF">2017-09-04T23:31:00Z</dcterms:modified>
</cp:coreProperties>
</file>